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7A">
        <w:rPr>
          <w:rFonts w:ascii="Times New Roman" w:hAnsi="Times New Roman" w:cs="Times New Roman"/>
          <w:b/>
          <w:sz w:val="28"/>
          <w:szCs w:val="28"/>
        </w:rPr>
        <w:t xml:space="preserve">В перечень оснований для прекращения производства по делу об административном правонарушении включено несоблюдение содержащихся в нормативных правовых </w:t>
      </w:r>
      <w:r w:rsidRPr="0011727A">
        <w:rPr>
          <w:rFonts w:ascii="Times New Roman" w:hAnsi="Times New Roman" w:cs="Times New Roman"/>
          <w:b/>
          <w:sz w:val="28"/>
          <w:szCs w:val="28"/>
        </w:rPr>
        <w:t>актах</w:t>
      </w:r>
      <w:r w:rsidRPr="0011727A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требований, попавших под «регуляторную гильотину»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27A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24.02.2021 </w:t>
      </w:r>
      <w:r w:rsidRPr="0011727A">
        <w:rPr>
          <w:rFonts w:ascii="Times New Roman" w:hAnsi="Times New Roman" w:cs="Times New Roman"/>
          <w:i/>
          <w:sz w:val="28"/>
          <w:szCs w:val="28"/>
        </w:rPr>
        <w:t>№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29-ФЗ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27A">
        <w:rPr>
          <w:rFonts w:ascii="Times New Roman" w:hAnsi="Times New Roman" w:cs="Times New Roman"/>
          <w:i/>
          <w:sz w:val="28"/>
          <w:szCs w:val="28"/>
        </w:rPr>
        <w:t>«О внесении изменения в статью 24.5 Кодекса Российской Федерации об административных правонарушениях»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Установлено, что производство по делу об административном правонарушении не может быть начато, а начатое производство подлежит прекращению в случае совершения административного правонарушения, выразившегося в несоблюдении содержащихся в нормативных правовых актах обязательных требований, если их несоблюдение в соответствии с частями 3, 4 и 7 статьи 15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27A">
        <w:rPr>
          <w:rFonts w:ascii="Times New Roman" w:hAnsi="Times New Roman" w:cs="Times New Roman"/>
          <w:sz w:val="28"/>
          <w:szCs w:val="28"/>
        </w:rPr>
        <w:t xml:space="preserve"> 247-ФЗ «Об обязательных требованиях в Российской Федерации» не</w:t>
      </w:r>
      <w:r w:rsidRPr="0011727A">
        <w:rPr>
          <w:rFonts w:ascii="Times New Roman" w:hAnsi="Times New Roman" w:cs="Times New Roman"/>
          <w:sz w:val="28"/>
          <w:szCs w:val="28"/>
        </w:rPr>
        <w:t xml:space="preserve"> может являться основанием для привлечения к административной ответственности.</w:t>
      </w:r>
    </w:p>
    <w:p w:rsid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7A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1BDAE8-8868-4ADA-BAC1-1EFAE7C41486}"/>
</file>

<file path=customXml/itemProps2.xml><?xml version="1.0" encoding="utf-8"?>
<ds:datastoreItem xmlns:ds="http://schemas.openxmlformats.org/officeDocument/2006/customXml" ds:itemID="{3CAE9A77-25B1-47D9-9B7C-50A283706435}"/>
</file>

<file path=customXml/itemProps3.xml><?xml version="1.0" encoding="utf-8"?>
<ds:datastoreItem xmlns:ds="http://schemas.openxmlformats.org/officeDocument/2006/customXml" ds:itemID="{ADB38949-0685-4246-B920-C6EF49CD8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